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/>
        <w:jc w:val="center"/>
        <w:rPr>
          <w:rFonts w:hint="eastAsia" w:hAnsi="宋体" w:eastAsia="宋体" w:cs="宋体" w:asciiTheme="majorAscii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hAnsi="宋体" w:eastAsia="宋体" w:cs="宋体" w:asciiTheme="majorAscii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忻州市城市汽车客运服务中心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right="0"/>
        <w:jc w:val="center"/>
        <w:rPr>
          <w:rFonts w:hint="default" w:hAnsi="宋体" w:eastAsia="宋体" w:cs="宋体" w:asciiTheme="majorAscii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hAnsi="宋体" w:eastAsia="宋体" w:cs="宋体" w:asciiTheme="majorAscii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2020年部门决算报表说明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一， 决算信息来源说明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　　本单位决算数据依据会计账簿总账以及明细账填列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二， 机构情况说明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　　1.基本情况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　　　</w:t>
      </w: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 xml:space="preserve">  我中心单位性质为全额事业单位，按照职能划分，主要职责任务为负责市区客运管理，指导全市公共汽车、出租汽车行业管理工作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忻州市市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城市汽车客运服务中心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为正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建制，为市人民政府工作部门。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　　2.人员情况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　　2020年人员编制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人，在职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人，退休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24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人，遗属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人。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三， 部门录入户数说明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　　2020年度，本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决算汇编户数共1个，与上年相比没有变化。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四， 基础数据核对情况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　　（一） 与财政部门对账情况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　　单位本年度实际收到一般公共预算财政拨款收入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37139771.36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元，财政部门拔款对账单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</w:rPr>
        <w:t>37139771.36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元，无差额。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　　（二） 与上年指标核对情况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上年结转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892600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元，本年无结转　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五， 决算数据其他说明情况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　　　1， 车辆情况：公车5辆车用于公务运行。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2．主要指标上下年变动幅度超过20%有一般公共预算财政拨款预算年末结转和结余较上年减少-99.44%，原因为财政收回以前年度结转结余资金3020072元；三公经费支出较上年减少-54.69%，减少原因为主要为公务用车运行维护费，同比上年减少33010元，减少原因为机构改革等，公务用车运行维护费用减少；中心人员较上年减少3人，原因为今年退休三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3， 车辆运行费2020年预算125000元，支出27343元。培训费2020年预算10000元，支出160元。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六、单位主要职责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8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kern w:val="2"/>
          <w:sz w:val="28"/>
          <w:szCs w:val="28"/>
          <w:lang w:val="en-US" w:eastAsia="zh-CN" w:bidi="ar-SA"/>
        </w:rPr>
        <w:t>我中心单位性质为全额事业单位，按照职能划分，主要职责任务为负责市区客运管理，指导全市公共汽车、出租汽车行业管理工作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忻州市市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城市汽车客运服务中心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为正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建制，为市人民政府工作部门。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单位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基本情况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财政拨款收入情况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2020年忻州市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城市汽车客运服务中心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本级全年收入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38032371.36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(上年结转资金892600元）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38032371.36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八，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支出情况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1、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年忻州市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城市汽车客运服务中心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全年支出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38032371.36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　其中基本支出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3059268.07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元，项目支出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34973103.29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2、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车辆情况,共有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辆车，其中用于公务用车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三公经费情况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　　决算情况：公务用车运行维护费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27343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元，合计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27503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九，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机关运行经费情况：2020年机关运行经费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941417.59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元，其中：办公费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116259.07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咨询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手续费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40元，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邮电费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12780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元，取暖费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41505.8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元，差旅费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14113.5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5163.2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电费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30000元，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 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维修费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432890元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工会经费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27800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劳务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71310.93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元，福利费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44575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元，公车运行费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27343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元，其他商品服务支出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88477.09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，政府采购安排情况：2020年采购实际采购支出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914300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元，其中货物采购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914300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一，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重点项目绩效情况：2020年安排重点项目绩效，包括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公交车运营亏损补贴项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目，成品油税费改革转移支付资金。经过绩效评价，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两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个项目均合格。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十二，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2019年三公经费情况：公务用车运行维护费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60353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2560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元，合计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62913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　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2020年三公经费情况：公务用车运行维护费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27343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元，培训费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160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合计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27503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元 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忻州市城市汽车客运服务中心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       2021年9月10日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M1M2M1MzM0YTZlMzRmMGY3N2Q1ODczNGNjMTI1ZGMifQ=="/>
  </w:docVars>
  <w:rsids>
    <w:rsidRoot w:val="00D31D50"/>
    <w:rsid w:val="00323B43"/>
    <w:rsid w:val="003D37D8"/>
    <w:rsid w:val="00426133"/>
    <w:rsid w:val="004358AB"/>
    <w:rsid w:val="008B7726"/>
    <w:rsid w:val="00D31D50"/>
    <w:rsid w:val="03B72ABE"/>
    <w:rsid w:val="06216BB6"/>
    <w:rsid w:val="08E02DDC"/>
    <w:rsid w:val="22E346A1"/>
    <w:rsid w:val="31454B6D"/>
    <w:rsid w:val="341546C4"/>
    <w:rsid w:val="395D6864"/>
    <w:rsid w:val="459D5EDD"/>
    <w:rsid w:val="48F70881"/>
    <w:rsid w:val="4D8C2B82"/>
    <w:rsid w:val="4F807D78"/>
    <w:rsid w:val="65765F2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2034</Words>
  <Characters>2363</Characters>
  <Lines>1</Lines>
  <Paragraphs>1</Paragraphs>
  <ScaleCrop>false</ScaleCrop>
  <LinksUpToDate>false</LinksUpToDate>
  <CharactersWithSpaces>2696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wd888</cp:lastModifiedBy>
  <dcterms:modified xsi:type="dcterms:W3CDTF">2022-09-13T10:19:50Z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  <property fmtid="{D5CDD505-2E9C-101B-9397-08002B2CF9AE}" pid="3" name="ICV">
    <vt:lpwstr>8ECA24B730FA43F888D93A619FFD1A06</vt:lpwstr>
  </property>
</Properties>
</file>